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D0" w:rsidRDefault="00192FD0" w:rsidP="00192FD0">
      <w:pPr>
        <w:shd w:val="clear" w:color="auto" w:fill="FFFFFF"/>
        <w:spacing w:before="100" w:beforeAutospacing="1" w:after="100" w:afterAutospacing="1" w:line="240" w:lineRule="auto"/>
        <w:outlineLvl w:val="0"/>
        <w:rPr>
          <w:b/>
          <w:bCs/>
          <w:sz w:val="32"/>
          <w:szCs w:val="32"/>
          <w:lang/>
        </w:rPr>
      </w:pPr>
      <w:r w:rsidRPr="00192FD0">
        <w:rPr>
          <w:rFonts w:eastAsia="Times New Roman"/>
          <w:b/>
          <w:bCs/>
          <w:noProof/>
          <w:color w:val="535353"/>
          <w:kern w:val="36"/>
          <w:sz w:val="32"/>
          <w:szCs w:val="32"/>
          <w:lang w:eastAsia="zh-TW"/>
        </w:rPr>
        <w:pict>
          <v:shapetype id="_x0000_t202" coordsize="21600,21600" o:spt="202" path="m,l,21600r21600,l21600,xe">
            <v:stroke joinstyle="miter"/>
            <v:path gradientshapeok="t" o:connecttype="rect"/>
          </v:shapetype>
          <v:shape id="_x0000_s1028" type="#_x0000_t202" style="position:absolute;margin-left:273.55pt;margin-top:.4pt;width:179.65pt;height:131.7pt;z-index:251660288;mso-width-percent:400;mso-height-percent:200;mso-width-percent:400;mso-height-percent:200;mso-width-relative:margin;mso-height-relative:margin">
            <v:textbox style="mso-fit-shape-to-text:t">
              <w:txbxContent>
                <w:p w:rsidR="00192FD0" w:rsidRDefault="00192FD0" w:rsidP="00192FD0">
                  <w:r w:rsidRPr="00192FD0">
                    <w:rPr>
                      <w:noProof/>
                      <w:color w:val="535353"/>
                      <w:sz w:val="17"/>
                      <w:szCs w:val="17"/>
                    </w:rPr>
                    <w:drawing>
                      <wp:inline distT="0" distB="0" distL="0" distR="0">
                        <wp:extent cx="1907540" cy="1418590"/>
                        <wp:effectExtent l="19050" t="0" r="0" b="0"/>
                        <wp:docPr id="4" name="Picture 1" descr="http://www.badmintonengland.co.uk/image-cache/image-477-200-auto-both-both-85-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dmintonengland.co.uk/image-cache/image-477-200-auto-both-both-85-5.JPG">
                                  <a:hlinkClick r:id="rId5"/>
                                </pic:cNvPr>
                                <pic:cNvPicPr>
                                  <a:picLocks noChangeAspect="1" noChangeArrowheads="1"/>
                                </pic:cNvPicPr>
                              </pic:nvPicPr>
                              <pic:blipFill>
                                <a:blip r:embed="rId6"/>
                                <a:srcRect/>
                                <a:stretch>
                                  <a:fillRect/>
                                </a:stretch>
                              </pic:blipFill>
                              <pic:spPr bwMode="auto">
                                <a:xfrm>
                                  <a:off x="0" y="0"/>
                                  <a:ext cx="1907540" cy="1418590"/>
                                </a:xfrm>
                                <a:prstGeom prst="rect">
                                  <a:avLst/>
                                </a:prstGeom>
                                <a:noFill/>
                                <a:ln w="9525">
                                  <a:noFill/>
                                  <a:miter lim="800000"/>
                                  <a:headEnd/>
                                  <a:tailEnd/>
                                </a:ln>
                              </pic:spPr>
                            </pic:pic>
                          </a:graphicData>
                        </a:graphic>
                      </wp:inline>
                    </w:drawing>
                  </w:r>
                </w:p>
              </w:txbxContent>
            </v:textbox>
          </v:shape>
        </w:pict>
      </w:r>
      <w:r w:rsidRPr="00192FD0">
        <w:rPr>
          <w:b/>
          <w:bCs/>
          <w:sz w:val="32"/>
          <w:szCs w:val="32"/>
          <w:lang/>
        </w:rPr>
        <w:t xml:space="preserve">1st4sport UKCC Level 2 </w:t>
      </w:r>
    </w:p>
    <w:p w:rsidR="00192FD0" w:rsidRPr="00192FD0" w:rsidRDefault="00192FD0" w:rsidP="00192FD0">
      <w:pPr>
        <w:shd w:val="clear" w:color="auto" w:fill="FFFFFF"/>
        <w:spacing w:before="100" w:beforeAutospacing="1" w:after="100" w:afterAutospacing="1" w:line="240" w:lineRule="auto"/>
        <w:outlineLvl w:val="0"/>
        <w:rPr>
          <w:b/>
          <w:bCs/>
          <w:sz w:val="32"/>
          <w:szCs w:val="32"/>
          <w:lang/>
        </w:rPr>
      </w:pPr>
      <w:r w:rsidRPr="00192FD0">
        <w:rPr>
          <w:b/>
          <w:bCs/>
          <w:sz w:val="32"/>
          <w:szCs w:val="32"/>
          <w:lang/>
        </w:rPr>
        <w:t>Certificate</w:t>
      </w:r>
      <w:r>
        <w:rPr>
          <w:b/>
          <w:bCs/>
          <w:sz w:val="32"/>
          <w:szCs w:val="32"/>
          <w:lang/>
        </w:rPr>
        <w:t xml:space="preserve"> </w:t>
      </w:r>
      <w:r w:rsidRPr="00192FD0">
        <w:rPr>
          <w:b/>
          <w:bCs/>
          <w:sz w:val="32"/>
          <w:szCs w:val="32"/>
          <w:lang/>
        </w:rPr>
        <w:t xml:space="preserve">in Coaching Badminton </w:t>
      </w:r>
      <w:r w:rsidRPr="00192FD0">
        <w:rPr>
          <w:lang/>
        </w:rPr>
        <w:br/>
        <w:t> </w:t>
      </w:r>
    </w:p>
    <w:p w:rsidR="00192FD0" w:rsidRDefault="00192FD0" w:rsidP="00192FD0"/>
    <w:p w:rsidR="00192FD0" w:rsidRDefault="00192FD0" w:rsidP="00192FD0"/>
    <w:p w:rsidR="00192FD0" w:rsidRPr="00192FD0" w:rsidRDefault="00192FD0" w:rsidP="00192FD0">
      <w:pPr>
        <w:rPr>
          <w:b/>
          <w:bCs/>
        </w:rPr>
      </w:pPr>
      <w:r w:rsidRPr="00192FD0">
        <w:br/>
      </w:r>
      <w:r w:rsidRPr="00192FD0">
        <w:rPr>
          <w:b/>
          <w:bCs/>
        </w:rPr>
        <w:t>“Prepare for, deliver and review coaching session(s)</w:t>
      </w:r>
      <w:proofErr w:type="gramStart"/>
      <w:r w:rsidRPr="00192FD0">
        <w:rPr>
          <w:b/>
          <w:bCs/>
        </w:rPr>
        <w:t>..”</w:t>
      </w:r>
      <w:proofErr w:type="gramEnd"/>
    </w:p>
    <w:p w:rsidR="00192FD0" w:rsidRPr="00192FD0" w:rsidRDefault="00192FD0" w:rsidP="00192FD0">
      <w:r w:rsidRPr="00192FD0">
        <w:t>The 1st4sport UKCC Level 2 Certificate in Coaching Badminton (L2CCBAD) qualifies the coach to coach independently and enables them to plan a series of linked coaching sessions. There will still be a significant focus on the “How to” skills of coaching that were introduced at Level 1. The technical elements that were introduced at Level 1 will be consolidated and a number of new technical elements will be introduced. There is a greater focus on tactical coaching as well as technical coaching. You will also develop a greater understanding of the physical and psychological demands of badminton and how this impacts on your coaching.</w:t>
      </w:r>
    </w:p>
    <w:p w:rsidR="00192FD0" w:rsidRPr="00192FD0" w:rsidRDefault="00192FD0" w:rsidP="00192FD0">
      <w:pPr>
        <w:rPr>
          <w:b/>
          <w:bCs/>
        </w:rPr>
      </w:pPr>
      <w:r w:rsidRPr="00192FD0">
        <w:rPr>
          <w:b/>
          <w:bCs/>
        </w:rPr>
        <w:t>Who is it designed for?</w:t>
      </w:r>
    </w:p>
    <w:p w:rsidR="00192FD0" w:rsidRPr="00192FD0" w:rsidRDefault="00192FD0" w:rsidP="00192FD0">
      <w:r w:rsidRPr="00192FD0">
        <w:t>The 1st4sport UKCC Level 2 Certificate in Coaching Badminton is suitable for those who have already gained some experience of coaching whilst working as an Assistant Coach, following their completion of a Level 1 Award/Qualification. Coaches working towards their Level 2 qualification should be committed to their own development as a coach and should be able to demonstrate this through extended off course study. They should continue to work with a more experienced and qualified coach throughout their course of study.</w:t>
      </w:r>
    </w:p>
    <w:p w:rsidR="00192FD0" w:rsidRPr="00192FD0" w:rsidRDefault="00192FD0" w:rsidP="00192FD0">
      <w:pPr>
        <w:rPr>
          <w:b/>
          <w:bCs/>
        </w:rPr>
      </w:pPr>
      <w:r w:rsidRPr="00192FD0">
        <w:rPr>
          <w:b/>
          <w:bCs/>
        </w:rPr>
        <w:t>What does the Level 2 certificate qualify me to do?</w:t>
      </w:r>
    </w:p>
    <w:p w:rsidR="00192FD0" w:rsidRPr="00192FD0" w:rsidRDefault="00192FD0" w:rsidP="00192FD0">
      <w:r w:rsidRPr="00192FD0">
        <w:t xml:space="preserve">On successful completion of the Level 2 Certificate in Coaching Badminton, learners will be </w:t>
      </w:r>
      <w:proofErr w:type="spellStart"/>
      <w:r w:rsidRPr="00192FD0">
        <w:t>qualifed</w:t>
      </w:r>
      <w:proofErr w:type="spellEnd"/>
      <w:r w:rsidRPr="00192FD0">
        <w:t xml:space="preserve"> to coach independently and should be able to:</w:t>
      </w:r>
    </w:p>
    <w:p w:rsidR="00192FD0" w:rsidRDefault="00192FD0" w:rsidP="00192FD0">
      <w:pPr>
        <w:pStyle w:val="ListParagraph"/>
        <w:numPr>
          <w:ilvl w:val="0"/>
          <w:numId w:val="4"/>
        </w:numPr>
      </w:pPr>
      <w:r w:rsidRPr="00192FD0">
        <w:t>Demonstrate an ability to plan and deliver safe and equitable Badminton coaching sessions</w:t>
      </w:r>
    </w:p>
    <w:p w:rsidR="00192FD0" w:rsidRDefault="00192FD0" w:rsidP="00192FD0">
      <w:pPr>
        <w:pStyle w:val="ListParagraph"/>
        <w:numPr>
          <w:ilvl w:val="0"/>
          <w:numId w:val="4"/>
        </w:numPr>
      </w:pPr>
      <w:r w:rsidRPr="00192FD0">
        <w:t>Demonstrate an ability to review participant’s needs when planning and delivering a series of linked and progressive coaching sessions</w:t>
      </w:r>
    </w:p>
    <w:p w:rsidR="00192FD0" w:rsidRDefault="00192FD0" w:rsidP="00192FD0">
      <w:pPr>
        <w:pStyle w:val="ListParagraph"/>
        <w:numPr>
          <w:ilvl w:val="0"/>
          <w:numId w:val="4"/>
        </w:numPr>
      </w:pPr>
      <w:r w:rsidRPr="00192FD0">
        <w:t>Demonstrate an ability to self-reflect and use feedback from others</w:t>
      </w:r>
    </w:p>
    <w:p w:rsidR="00192FD0" w:rsidRDefault="00192FD0" w:rsidP="00192FD0">
      <w:pPr>
        <w:pStyle w:val="ListParagraph"/>
        <w:numPr>
          <w:ilvl w:val="0"/>
          <w:numId w:val="4"/>
        </w:numPr>
      </w:pPr>
      <w:r w:rsidRPr="00192FD0">
        <w:t>Promote and establish working relationships and high standards of behaviour with players, coaches, parents and officials in the overall development of Badminton</w:t>
      </w:r>
    </w:p>
    <w:p w:rsidR="00192FD0" w:rsidRDefault="00192FD0" w:rsidP="00192FD0">
      <w:pPr>
        <w:pStyle w:val="ListParagraph"/>
        <w:numPr>
          <w:ilvl w:val="0"/>
          <w:numId w:val="4"/>
        </w:numPr>
      </w:pPr>
      <w:r w:rsidRPr="00192FD0">
        <w:t>Demonstrate an understanding of:</w:t>
      </w:r>
      <w:r w:rsidRPr="00192FD0">
        <w:br/>
        <w:t> - generic coaching skills</w:t>
      </w:r>
      <w:r w:rsidRPr="00192FD0">
        <w:br/>
      </w:r>
      <w:r w:rsidRPr="00192FD0">
        <w:lastRenderedPageBreak/>
        <w:t> - badminton specific coaching skills</w:t>
      </w:r>
      <w:r w:rsidRPr="00192FD0">
        <w:br/>
        <w:t> - coach and performer/player development</w:t>
      </w:r>
      <w:r w:rsidRPr="00192FD0">
        <w:br/>
        <w:t> - good practice in club management and coaching</w:t>
      </w:r>
      <w:r w:rsidRPr="00192FD0">
        <w:br/>
        <w:t> - nutrition and hydration</w:t>
      </w:r>
      <w:r w:rsidRPr="00192FD0">
        <w:br/>
        <w:t> - physical conditioning for badminton</w:t>
      </w:r>
      <w:r w:rsidRPr="00192FD0">
        <w:br/>
        <w:t> - mental preparation</w:t>
      </w:r>
      <w:r w:rsidRPr="00192FD0">
        <w:br/>
        <w:t> - health and safety</w:t>
      </w:r>
      <w:r w:rsidRPr="00192FD0">
        <w:br/>
        <w:t> - working with parents, attitudes and ethics</w:t>
      </w:r>
      <w:r w:rsidRPr="00192FD0">
        <w:br/>
        <w:t> - laws of Badminton</w:t>
      </w:r>
    </w:p>
    <w:p w:rsidR="00192FD0" w:rsidRDefault="00192FD0" w:rsidP="00192FD0">
      <w:pPr>
        <w:pStyle w:val="ListParagraph"/>
        <w:numPr>
          <w:ilvl w:val="0"/>
          <w:numId w:val="4"/>
        </w:numPr>
      </w:pPr>
      <w:r w:rsidRPr="00192FD0">
        <w:t>Demonstrate an ability to identify and adapt Badminton activities and sessions for a variety of different abilities and age groups</w:t>
      </w:r>
    </w:p>
    <w:p w:rsidR="00192FD0" w:rsidRPr="00192FD0" w:rsidRDefault="00192FD0" w:rsidP="00192FD0">
      <w:pPr>
        <w:pStyle w:val="ListParagraph"/>
        <w:numPr>
          <w:ilvl w:val="0"/>
          <w:numId w:val="4"/>
        </w:numPr>
      </w:pPr>
      <w:r w:rsidRPr="00192FD0">
        <w:t xml:space="preserve">Demonstrate an awareness of further personal development opportunities in badminton, including coaching, sports therapy, </w:t>
      </w:r>
      <w:proofErr w:type="gramStart"/>
      <w:r w:rsidRPr="00192FD0">
        <w:t>administration</w:t>
      </w:r>
      <w:proofErr w:type="gramEnd"/>
      <w:r w:rsidRPr="00192FD0">
        <w:t xml:space="preserve"> and officiating.</w:t>
      </w:r>
    </w:p>
    <w:p w:rsidR="00192FD0" w:rsidRPr="00192FD0" w:rsidRDefault="00192FD0" w:rsidP="00192FD0">
      <w:r w:rsidRPr="00192FD0">
        <w:t xml:space="preserve">Please note: BADMINTON England recommend that all coaches should join the Coaching Register once qualified and starting to coach, as this will provide you with necessary insurance along with many other member benefits that will help you to keep yourself up to date. Level 2 course fees include a free </w:t>
      </w:r>
      <w:proofErr w:type="gramStart"/>
      <w:r w:rsidRPr="00192FD0">
        <w:t>years</w:t>
      </w:r>
      <w:proofErr w:type="gramEnd"/>
      <w:r w:rsidRPr="00192FD0">
        <w:t xml:space="preserve"> membership to the coaching register. </w:t>
      </w:r>
    </w:p>
    <w:p w:rsidR="00192FD0" w:rsidRPr="00192FD0" w:rsidRDefault="00192FD0" w:rsidP="00192FD0">
      <w:pPr>
        <w:rPr>
          <w:b/>
          <w:bCs/>
        </w:rPr>
      </w:pPr>
      <w:r w:rsidRPr="00192FD0">
        <w:rPr>
          <w:b/>
          <w:bCs/>
        </w:rPr>
        <w:t>What are the requirements to go on the course?</w:t>
      </w:r>
    </w:p>
    <w:p w:rsidR="00192FD0" w:rsidRPr="00192FD0" w:rsidRDefault="00192FD0" w:rsidP="00192FD0">
      <w:r w:rsidRPr="00192FD0">
        <w:t>Candidates are required to:</w:t>
      </w:r>
    </w:p>
    <w:p w:rsidR="00192FD0" w:rsidRDefault="00192FD0" w:rsidP="00192FD0">
      <w:pPr>
        <w:pStyle w:val="ListParagraph"/>
        <w:numPr>
          <w:ilvl w:val="0"/>
          <w:numId w:val="5"/>
        </w:numPr>
      </w:pPr>
      <w:r w:rsidRPr="00192FD0">
        <w:t>be at least 18 years of age on the first day of the course</w:t>
      </w:r>
    </w:p>
    <w:p w:rsidR="00192FD0" w:rsidRDefault="00192FD0" w:rsidP="00192FD0">
      <w:pPr>
        <w:pStyle w:val="ListParagraph"/>
        <w:numPr>
          <w:ilvl w:val="0"/>
          <w:numId w:val="5"/>
        </w:numPr>
      </w:pPr>
      <w:r w:rsidRPr="00192FD0">
        <w:t>hold a Level 1 Certificate in Coaching Badminton (UKCC) or equivalent (BADMINTON England Level 1, BADMINTON Scotland Instructors award of the Welsh Badminton Union Intermediate Award) and be able to demonstrate the competences required to achieve the UKCC Level 1 qualification</w:t>
      </w:r>
    </w:p>
    <w:p w:rsidR="00192FD0" w:rsidRPr="00192FD0" w:rsidRDefault="00192FD0" w:rsidP="00192FD0">
      <w:pPr>
        <w:pStyle w:val="ListParagraph"/>
        <w:numPr>
          <w:ilvl w:val="0"/>
          <w:numId w:val="5"/>
        </w:numPr>
      </w:pPr>
      <w:r w:rsidRPr="00192FD0">
        <w:t>How is the qualification delivered?</w:t>
      </w:r>
    </w:p>
    <w:p w:rsidR="00192FD0" w:rsidRPr="00192FD0" w:rsidRDefault="00192FD0" w:rsidP="00192FD0">
      <w:r w:rsidRPr="00192FD0">
        <w:t>The 1st4sport UKCC Level 2 Certificate in Coaching Badminton will be delivered by an accredited BADMINTON England tutor. It will be split into the following phases:</w:t>
      </w:r>
    </w:p>
    <w:p w:rsidR="00192FD0" w:rsidRPr="00192FD0" w:rsidRDefault="00192FD0" w:rsidP="00192FD0">
      <w:r w:rsidRPr="00192FD0">
        <w:t>Phase 1: Registration and Pre-course induction and activities</w:t>
      </w:r>
    </w:p>
    <w:p w:rsidR="00192FD0" w:rsidRPr="00192FD0" w:rsidRDefault="00192FD0" w:rsidP="00192FD0">
      <w:r w:rsidRPr="00192FD0">
        <w:t>Phase 2: Taught course (Day 1 &amp; 2) </w:t>
      </w:r>
    </w:p>
    <w:p w:rsidR="00192FD0" w:rsidRPr="00192FD0" w:rsidRDefault="00192FD0" w:rsidP="00192FD0">
      <w:r w:rsidRPr="00192FD0">
        <w:t>Phase 3: Mid course - off course tasks</w:t>
      </w:r>
    </w:p>
    <w:p w:rsidR="00192FD0" w:rsidRPr="00192FD0" w:rsidRDefault="00192FD0" w:rsidP="00192FD0">
      <w:r w:rsidRPr="00192FD0">
        <w:t>Phase 4: Taught course (Day 3)</w:t>
      </w:r>
    </w:p>
    <w:p w:rsidR="00192FD0" w:rsidRPr="00192FD0" w:rsidRDefault="00192FD0" w:rsidP="00192FD0">
      <w:r w:rsidRPr="00192FD0">
        <w:t>Phase 5: Mid course - Practical coaching and independent assessment preparation</w:t>
      </w:r>
    </w:p>
    <w:p w:rsidR="00192FD0" w:rsidRPr="00192FD0" w:rsidRDefault="00192FD0" w:rsidP="00192FD0">
      <w:r w:rsidRPr="00192FD0">
        <w:t>Phase 6: Internal and independent assessment of practical coaching (Day 4)</w:t>
      </w:r>
    </w:p>
    <w:p w:rsidR="00192FD0" w:rsidRPr="00192FD0" w:rsidRDefault="00192FD0" w:rsidP="00192FD0">
      <w:r w:rsidRPr="00192FD0">
        <w:t xml:space="preserve">Throughout the taught programme the theoretical “How to coach” skills are threaded through the technical and tactical “What to coach” skills, both on court and in group </w:t>
      </w:r>
      <w:r w:rsidRPr="00192FD0">
        <w:lastRenderedPageBreak/>
        <w:t>activities. As a result you will have many opportunities to practise and receive feedback on the coaching skills that you have learnt. You will be assessed throughout the course by your course tutor who will give you plenty of opportunities to demonstrate competence in key areas. There will also be some written work throughout the course and an independent assessment at the end.</w:t>
      </w:r>
    </w:p>
    <w:p w:rsidR="00192FD0" w:rsidRPr="00192FD0" w:rsidRDefault="00192FD0" w:rsidP="00192FD0">
      <w:pPr>
        <w:rPr>
          <w:b/>
          <w:bCs/>
        </w:rPr>
      </w:pPr>
      <w:r w:rsidRPr="00192FD0">
        <w:rPr>
          <w:b/>
          <w:bCs/>
        </w:rPr>
        <w:t>Resources:</w:t>
      </w:r>
    </w:p>
    <w:p w:rsidR="00192FD0" w:rsidRPr="00192FD0" w:rsidRDefault="00192FD0" w:rsidP="00192FD0">
      <w:pPr>
        <w:rPr>
          <w:szCs w:val="17"/>
          <w:lang/>
        </w:rPr>
      </w:pPr>
      <w:r w:rsidRPr="00192FD0">
        <w:t>All candidates will receive high quality resources to support the qualification.  These will include an induction pack and a coach handbook to support the core learning outcomes along with a candidate pack which contains all of the assessment tasks.</w:t>
      </w:r>
    </w:p>
    <w:p w:rsidR="00C96A42" w:rsidRPr="00192FD0" w:rsidRDefault="00C96A42">
      <w:pPr>
        <w:rPr>
          <w:lang/>
        </w:rPr>
      </w:pPr>
    </w:p>
    <w:sectPr w:rsidR="00C96A42" w:rsidRPr="00192FD0" w:rsidSect="00C96A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0E60"/>
    <w:multiLevelType w:val="hybridMultilevel"/>
    <w:tmpl w:val="3A84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B32E32"/>
    <w:multiLevelType w:val="multilevel"/>
    <w:tmpl w:val="FB28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82081"/>
    <w:multiLevelType w:val="hybridMultilevel"/>
    <w:tmpl w:val="4518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893E89"/>
    <w:multiLevelType w:val="multilevel"/>
    <w:tmpl w:val="82DE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A3DF7"/>
    <w:multiLevelType w:val="multilevel"/>
    <w:tmpl w:val="3D90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192FD0"/>
    <w:rsid w:val="00061448"/>
    <w:rsid w:val="00192FD0"/>
    <w:rsid w:val="001C1E9E"/>
    <w:rsid w:val="00294DBF"/>
    <w:rsid w:val="003978A6"/>
    <w:rsid w:val="005760E0"/>
    <w:rsid w:val="005B223E"/>
    <w:rsid w:val="006B6521"/>
    <w:rsid w:val="006D3AE7"/>
    <w:rsid w:val="0079783F"/>
    <w:rsid w:val="00995A9D"/>
    <w:rsid w:val="00A2495E"/>
    <w:rsid w:val="00AD3E5C"/>
    <w:rsid w:val="00B73038"/>
    <w:rsid w:val="00C96A42"/>
    <w:rsid w:val="00CF2862"/>
    <w:rsid w:val="00DE01B0"/>
    <w:rsid w:val="00F16D85"/>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42"/>
  </w:style>
  <w:style w:type="paragraph" w:styleId="Heading1">
    <w:name w:val="heading 1"/>
    <w:basedOn w:val="Normal"/>
    <w:link w:val="Heading1Char"/>
    <w:uiPriority w:val="9"/>
    <w:qFormat/>
    <w:rsid w:val="00192FD0"/>
    <w:pPr>
      <w:spacing w:before="100" w:beforeAutospacing="1" w:after="100" w:afterAutospacing="1" w:line="240" w:lineRule="auto"/>
      <w:outlineLvl w:val="0"/>
    </w:pPr>
    <w:rPr>
      <w:rFonts w:ascii="Times New Roman" w:eastAsia="Times New Roman" w:hAnsi="Times New Roman" w:cs="Times New Roman"/>
      <w:b/>
      <w:bCs/>
      <w:kern w:val="36"/>
      <w:sz w:val="31"/>
      <w:szCs w:val="31"/>
    </w:rPr>
  </w:style>
  <w:style w:type="paragraph" w:styleId="Heading3">
    <w:name w:val="heading 3"/>
    <w:basedOn w:val="Normal"/>
    <w:link w:val="Heading3Char"/>
    <w:uiPriority w:val="9"/>
    <w:qFormat/>
    <w:rsid w:val="00192FD0"/>
    <w:pPr>
      <w:spacing w:before="100" w:beforeAutospacing="1" w:after="100" w:afterAutospacing="1" w:line="240" w:lineRule="auto"/>
      <w:outlineLvl w:val="2"/>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FD0"/>
    <w:rPr>
      <w:rFonts w:ascii="Times New Roman" w:eastAsia="Times New Roman" w:hAnsi="Times New Roman" w:cs="Times New Roman"/>
      <w:b/>
      <w:bCs/>
      <w:kern w:val="36"/>
      <w:sz w:val="31"/>
      <w:szCs w:val="31"/>
    </w:rPr>
  </w:style>
  <w:style w:type="character" w:customStyle="1" w:styleId="Heading3Char">
    <w:name w:val="Heading 3 Char"/>
    <w:basedOn w:val="DefaultParagraphFont"/>
    <w:link w:val="Heading3"/>
    <w:uiPriority w:val="9"/>
    <w:rsid w:val="00192FD0"/>
    <w:rPr>
      <w:rFonts w:ascii="Times New Roman" w:eastAsia="Times New Roman" w:hAnsi="Times New Roman" w:cs="Times New Roman"/>
      <w:b/>
      <w:bCs/>
      <w:sz w:val="29"/>
      <w:szCs w:val="29"/>
    </w:rPr>
  </w:style>
  <w:style w:type="character" w:styleId="Strong">
    <w:name w:val="Strong"/>
    <w:basedOn w:val="DefaultParagraphFont"/>
    <w:uiPriority w:val="22"/>
    <w:qFormat/>
    <w:rsid w:val="00192FD0"/>
    <w:rPr>
      <w:b/>
      <w:bCs/>
    </w:rPr>
  </w:style>
  <w:style w:type="paragraph" w:styleId="NormalWeb">
    <w:name w:val="Normal (Web)"/>
    <w:basedOn w:val="Normal"/>
    <w:uiPriority w:val="99"/>
    <w:semiHidden/>
    <w:unhideWhenUsed/>
    <w:rsid w:val="00192FD0"/>
    <w:pPr>
      <w:spacing w:after="288" w:line="306" w:lineRule="atLeas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2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FD0"/>
    <w:rPr>
      <w:rFonts w:ascii="Tahoma" w:hAnsi="Tahoma" w:cs="Tahoma"/>
      <w:sz w:val="16"/>
      <w:szCs w:val="16"/>
    </w:rPr>
  </w:style>
  <w:style w:type="character" w:styleId="Hyperlink">
    <w:name w:val="Hyperlink"/>
    <w:basedOn w:val="DefaultParagraphFont"/>
    <w:uiPriority w:val="99"/>
    <w:unhideWhenUsed/>
    <w:rsid w:val="00192FD0"/>
    <w:rPr>
      <w:color w:val="0000FF" w:themeColor="hyperlink"/>
      <w:u w:val="single"/>
    </w:rPr>
  </w:style>
  <w:style w:type="paragraph" w:styleId="ListParagraph">
    <w:name w:val="List Paragraph"/>
    <w:basedOn w:val="Normal"/>
    <w:uiPriority w:val="34"/>
    <w:qFormat/>
    <w:rsid w:val="00192FD0"/>
    <w:pPr>
      <w:ind w:left="720"/>
      <w:contextualSpacing/>
    </w:pPr>
  </w:style>
</w:styles>
</file>

<file path=word/webSettings.xml><?xml version="1.0" encoding="utf-8"?>
<w:webSettings xmlns:r="http://schemas.openxmlformats.org/officeDocument/2006/relationships" xmlns:w="http://schemas.openxmlformats.org/wordprocessingml/2006/main">
  <w:divs>
    <w:div w:id="375281637">
      <w:bodyDiv w:val="1"/>
      <w:marLeft w:val="0"/>
      <w:marRight w:val="0"/>
      <w:marTop w:val="0"/>
      <w:marBottom w:val="0"/>
      <w:divBdr>
        <w:top w:val="none" w:sz="0" w:space="0" w:color="auto"/>
        <w:left w:val="none" w:sz="0" w:space="0" w:color="auto"/>
        <w:bottom w:val="none" w:sz="0" w:space="0" w:color="auto"/>
        <w:right w:val="none" w:sz="0" w:space="0" w:color="auto"/>
      </w:divBdr>
      <w:divsChild>
        <w:div w:id="1802268190">
          <w:marLeft w:val="0"/>
          <w:marRight w:val="0"/>
          <w:marTop w:val="0"/>
          <w:marBottom w:val="0"/>
          <w:divBdr>
            <w:top w:val="none" w:sz="0" w:space="0" w:color="auto"/>
            <w:left w:val="none" w:sz="0" w:space="0" w:color="auto"/>
            <w:bottom w:val="none" w:sz="0" w:space="0" w:color="auto"/>
            <w:right w:val="none" w:sz="0" w:space="0" w:color="auto"/>
          </w:divBdr>
          <w:divsChild>
            <w:div w:id="1935047418">
              <w:marLeft w:val="0"/>
              <w:marRight w:val="0"/>
              <w:marTop w:val="0"/>
              <w:marBottom w:val="0"/>
              <w:divBdr>
                <w:top w:val="none" w:sz="0" w:space="0" w:color="auto"/>
                <w:left w:val="none" w:sz="0" w:space="0" w:color="auto"/>
                <w:bottom w:val="none" w:sz="0" w:space="0" w:color="auto"/>
                <w:right w:val="none" w:sz="0" w:space="0" w:color="auto"/>
              </w:divBdr>
              <w:divsChild>
                <w:div w:id="359744026">
                  <w:marLeft w:val="0"/>
                  <w:marRight w:val="0"/>
                  <w:marTop w:val="0"/>
                  <w:marBottom w:val="0"/>
                  <w:divBdr>
                    <w:top w:val="none" w:sz="0" w:space="0" w:color="auto"/>
                    <w:left w:val="none" w:sz="0" w:space="0" w:color="auto"/>
                    <w:bottom w:val="none" w:sz="0" w:space="0" w:color="auto"/>
                    <w:right w:val="none" w:sz="0" w:space="0" w:color="auto"/>
                  </w:divBdr>
                  <w:divsChild>
                    <w:div w:id="84500444">
                      <w:marLeft w:val="0"/>
                      <w:marRight w:val="-74"/>
                      <w:marTop w:val="0"/>
                      <w:marBottom w:val="0"/>
                      <w:divBdr>
                        <w:top w:val="none" w:sz="0" w:space="0" w:color="auto"/>
                        <w:left w:val="none" w:sz="0" w:space="0" w:color="auto"/>
                        <w:bottom w:val="none" w:sz="0" w:space="0" w:color="auto"/>
                        <w:right w:val="none" w:sz="0" w:space="0" w:color="auto"/>
                      </w:divBdr>
                      <w:divsChild>
                        <w:div w:id="706567788">
                          <w:marLeft w:val="0"/>
                          <w:marRight w:val="0"/>
                          <w:marTop w:val="0"/>
                          <w:marBottom w:val="0"/>
                          <w:divBdr>
                            <w:top w:val="none" w:sz="0" w:space="0" w:color="auto"/>
                            <w:left w:val="none" w:sz="0" w:space="0" w:color="auto"/>
                            <w:bottom w:val="none" w:sz="0" w:space="0" w:color="auto"/>
                            <w:right w:val="none" w:sz="0" w:space="0" w:color="auto"/>
                          </w:divBdr>
                        </w:div>
                        <w:div w:id="1000348924">
                          <w:marLeft w:val="25"/>
                          <w:marRight w:val="25"/>
                          <w:marTop w:val="0"/>
                          <w:marBottom w:val="248"/>
                          <w:divBdr>
                            <w:top w:val="single" w:sz="12" w:space="0" w:color="FFFFFF"/>
                            <w:left w:val="single" w:sz="2" w:space="10" w:color="FFFFFF"/>
                            <w:bottom w:val="single" w:sz="12" w:space="0" w:color="FFFFFF"/>
                            <w:right w:val="single" w:sz="2" w:space="10" w:color="FFFFFF"/>
                          </w:divBdr>
                          <w:divsChild>
                            <w:div w:id="8725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725854">
      <w:bodyDiv w:val="1"/>
      <w:marLeft w:val="0"/>
      <w:marRight w:val="0"/>
      <w:marTop w:val="0"/>
      <w:marBottom w:val="0"/>
      <w:divBdr>
        <w:top w:val="none" w:sz="0" w:space="0" w:color="auto"/>
        <w:left w:val="none" w:sz="0" w:space="0" w:color="auto"/>
        <w:bottom w:val="none" w:sz="0" w:space="0" w:color="auto"/>
        <w:right w:val="none" w:sz="0" w:space="0" w:color="auto"/>
      </w:divBdr>
      <w:divsChild>
        <w:div w:id="1424261027">
          <w:marLeft w:val="0"/>
          <w:marRight w:val="0"/>
          <w:marTop w:val="0"/>
          <w:marBottom w:val="0"/>
          <w:divBdr>
            <w:top w:val="none" w:sz="0" w:space="0" w:color="auto"/>
            <w:left w:val="none" w:sz="0" w:space="0" w:color="auto"/>
            <w:bottom w:val="none" w:sz="0" w:space="0" w:color="auto"/>
            <w:right w:val="none" w:sz="0" w:space="0" w:color="auto"/>
          </w:divBdr>
          <w:divsChild>
            <w:div w:id="1759909335">
              <w:marLeft w:val="0"/>
              <w:marRight w:val="0"/>
              <w:marTop w:val="0"/>
              <w:marBottom w:val="0"/>
              <w:divBdr>
                <w:top w:val="none" w:sz="0" w:space="0" w:color="auto"/>
                <w:left w:val="none" w:sz="0" w:space="0" w:color="auto"/>
                <w:bottom w:val="none" w:sz="0" w:space="0" w:color="auto"/>
                <w:right w:val="none" w:sz="0" w:space="0" w:color="auto"/>
              </w:divBdr>
              <w:divsChild>
                <w:div w:id="1092243464">
                  <w:marLeft w:val="0"/>
                  <w:marRight w:val="0"/>
                  <w:marTop w:val="0"/>
                  <w:marBottom w:val="0"/>
                  <w:divBdr>
                    <w:top w:val="none" w:sz="0" w:space="0" w:color="auto"/>
                    <w:left w:val="none" w:sz="0" w:space="0" w:color="auto"/>
                    <w:bottom w:val="none" w:sz="0" w:space="0" w:color="auto"/>
                    <w:right w:val="none" w:sz="0" w:space="0" w:color="auto"/>
                  </w:divBdr>
                  <w:divsChild>
                    <w:div w:id="1241983798">
                      <w:marLeft w:val="0"/>
                      <w:marRight w:val="-74"/>
                      <w:marTop w:val="0"/>
                      <w:marBottom w:val="0"/>
                      <w:divBdr>
                        <w:top w:val="none" w:sz="0" w:space="0" w:color="auto"/>
                        <w:left w:val="none" w:sz="0" w:space="0" w:color="auto"/>
                        <w:bottom w:val="none" w:sz="0" w:space="0" w:color="auto"/>
                        <w:right w:val="none" w:sz="0" w:space="0" w:color="auto"/>
                      </w:divBdr>
                      <w:divsChild>
                        <w:div w:id="279265107">
                          <w:marLeft w:val="0"/>
                          <w:marRight w:val="0"/>
                          <w:marTop w:val="0"/>
                          <w:marBottom w:val="0"/>
                          <w:divBdr>
                            <w:top w:val="none" w:sz="0" w:space="0" w:color="auto"/>
                            <w:left w:val="none" w:sz="0" w:space="0" w:color="auto"/>
                            <w:bottom w:val="none" w:sz="0" w:space="0" w:color="auto"/>
                            <w:right w:val="none" w:sz="0" w:space="0" w:color="auto"/>
                          </w:divBdr>
                        </w:div>
                        <w:div w:id="955916315">
                          <w:marLeft w:val="25"/>
                          <w:marRight w:val="25"/>
                          <w:marTop w:val="0"/>
                          <w:marBottom w:val="248"/>
                          <w:divBdr>
                            <w:top w:val="single" w:sz="12" w:space="0" w:color="FFFFFF"/>
                            <w:left w:val="single" w:sz="2" w:space="10" w:color="FFFFFF"/>
                            <w:bottom w:val="single" w:sz="12" w:space="0" w:color="FFFFFF"/>
                            <w:right w:val="single" w:sz="2" w:space="10" w:color="FFFFFF"/>
                          </w:divBdr>
                          <w:divsChild>
                            <w:div w:id="19131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admintonengland.co.uk/text.asp?section=15&amp;sectionTitle=Join+BADMINTON+Eng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701</Words>
  <Characters>4000</Characters>
  <Application>Microsoft Office Word</Application>
  <DocSecurity>0</DocSecurity>
  <Lines>33</Lines>
  <Paragraphs>9</Paragraphs>
  <ScaleCrop>false</ScaleCrop>
  <Company>Sheffield Hallam University</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Amos</dc:creator>
  <cp:keywords/>
  <dc:description/>
  <cp:lastModifiedBy>Ryan Amos</cp:lastModifiedBy>
  <cp:revision>1</cp:revision>
  <dcterms:created xsi:type="dcterms:W3CDTF">2011-12-20T09:52:00Z</dcterms:created>
  <dcterms:modified xsi:type="dcterms:W3CDTF">2011-12-20T10:00:00Z</dcterms:modified>
</cp:coreProperties>
</file>